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EF0FB1" w14:textId="77777777" w:rsidR="00D7345D" w:rsidRPr="00D7345D" w:rsidRDefault="00D7345D" w:rsidP="00D7345D">
      <w:pPr>
        <w:bidi/>
        <w:rPr>
          <w:b/>
          <w:bCs/>
        </w:rPr>
      </w:pPr>
      <w:r w:rsidRPr="00D7345D">
        <w:rPr>
          <w:b/>
          <w:bCs/>
          <w:rtl/>
        </w:rPr>
        <w:t>معلومات پس‌زمینه</w:t>
      </w:r>
    </w:p>
    <w:p w14:paraId="2C39EA85" w14:textId="77777777" w:rsidR="00D7345D" w:rsidRPr="00D7345D" w:rsidRDefault="00D7345D" w:rsidP="00D7345D">
      <w:pPr>
        <w:numPr>
          <w:ilvl w:val="0"/>
          <w:numId w:val="1"/>
        </w:numPr>
        <w:bidi/>
      </w:pPr>
      <w:r w:rsidRPr="00D7345D">
        <w:rPr>
          <w:b/>
          <w:bCs/>
          <w:rtl/>
        </w:rPr>
        <w:t>برنامه پذیرش افغانستان</w:t>
      </w:r>
      <w:r w:rsidRPr="00D7345D">
        <w:rPr>
          <w:rtl/>
        </w:rPr>
        <w:t xml:space="preserve"> در اکتبر </w:t>
      </w:r>
      <w:r w:rsidRPr="00D7345D">
        <w:rPr>
          <w:rtl/>
          <w:lang w:bidi="fa-IR"/>
        </w:rPr>
        <w:t>۲۰۲۲</w:t>
      </w:r>
      <w:r w:rsidRPr="00D7345D">
        <w:rPr>
          <w:rtl/>
        </w:rPr>
        <w:t xml:space="preserve"> به‌طور رسمی آغاز شد و در قرارداد ائتلافی </w:t>
      </w:r>
      <w:r w:rsidRPr="00D7345D">
        <w:rPr>
          <w:rtl/>
          <w:lang w:bidi="fa-IR"/>
        </w:rPr>
        <w:t>۲۰۲۲</w:t>
      </w:r>
      <w:r w:rsidRPr="00D7345D">
        <w:rPr>
          <w:rtl/>
        </w:rPr>
        <w:t xml:space="preserve"> به ثبت رسیده است. در همان سال، دستورالعملی صادر شد که محدوده (حداکثر </w:t>
      </w:r>
      <w:r w:rsidRPr="00D7345D">
        <w:rPr>
          <w:rtl/>
          <w:lang w:bidi="fa-IR"/>
        </w:rPr>
        <w:t>۱۰۰۰</w:t>
      </w:r>
      <w:r w:rsidRPr="00D7345D">
        <w:rPr>
          <w:rtl/>
        </w:rPr>
        <w:t xml:space="preserve"> نفر در ماه) و معیارهای پذیرش را تعیین کرد</w:t>
      </w:r>
      <w:r w:rsidRPr="00D7345D">
        <w:t>.</w:t>
      </w:r>
    </w:p>
    <w:p w14:paraId="44E6B566" w14:textId="77777777" w:rsidR="00D7345D" w:rsidRPr="00D7345D" w:rsidRDefault="00D7345D" w:rsidP="00D7345D">
      <w:pPr>
        <w:numPr>
          <w:ilvl w:val="0"/>
          <w:numId w:val="1"/>
        </w:numPr>
        <w:bidi/>
      </w:pPr>
      <w:r w:rsidRPr="00D7345D">
        <w:rPr>
          <w:b/>
          <w:bCs/>
          <w:rtl/>
        </w:rPr>
        <w:t>گروه هدف برنامه پذیرش افغانستان</w:t>
      </w:r>
      <w:r w:rsidRPr="00D7345D">
        <w:rPr>
          <w:b/>
          <w:bCs/>
        </w:rPr>
        <w:t xml:space="preserve"> (BAP):</w:t>
      </w:r>
      <w:r w:rsidRPr="00D7345D">
        <w:br/>
      </w:r>
      <w:r w:rsidRPr="00D7345D">
        <w:rPr>
          <w:rtl/>
        </w:rPr>
        <w:t>افرادی هستند که به دلیل فعالیت در زمینه حقوق بشر/زنان یا فعالیت در عرصه‌های سیاست، رسانه، عدالت، آموزش، فرهنگ، ورزش یا علم در معرض خطر قرار دارند. همچنین افرادی که به دلیل جنسیت، گرایش جنسی، هویت جنسیتی یا تعلقات دینی یا قومی مورد تعقیب قرار می‌گیرند، شامل این برنامه می‌شوند. این برنامه به‌طور خاص قربانیان نقض جدی حقوق زنان و اعضای جامعه</w:t>
      </w:r>
      <w:r w:rsidRPr="00D7345D">
        <w:t xml:space="preserve"> LGBTQI+ </w:t>
      </w:r>
      <w:r w:rsidRPr="00D7345D">
        <w:rPr>
          <w:rtl/>
        </w:rPr>
        <w:t>که در معرض حملات همجنس‌گراستیزانه و ترنس‌هراسانه هستند را هدف قرار داده است</w:t>
      </w:r>
      <w:r w:rsidRPr="00D7345D">
        <w:t>.</w:t>
      </w:r>
    </w:p>
    <w:p w14:paraId="61C9F606" w14:textId="77777777" w:rsidR="00D7345D" w:rsidRPr="00D7345D" w:rsidRDefault="00D7345D" w:rsidP="00D7345D">
      <w:pPr>
        <w:numPr>
          <w:ilvl w:val="0"/>
          <w:numId w:val="1"/>
        </w:numPr>
        <w:bidi/>
      </w:pPr>
      <w:r w:rsidRPr="00D7345D">
        <w:rPr>
          <w:b/>
          <w:bCs/>
          <w:rtl/>
        </w:rPr>
        <w:t>وضعیت تا امروز (</w:t>
      </w:r>
      <w:r w:rsidRPr="00D7345D">
        <w:rPr>
          <w:b/>
          <w:bCs/>
          <w:rtl/>
          <w:lang w:bidi="fa-IR"/>
        </w:rPr>
        <w:t>۳</w:t>
      </w:r>
      <w:r w:rsidRPr="00D7345D">
        <w:rPr>
          <w:b/>
          <w:bCs/>
          <w:rtl/>
        </w:rPr>
        <w:t xml:space="preserve"> دسامبر </w:t>
      </w:r>
      <w:r w:rsidRPr="00D7345D">
        <w:rPr>
          <w:b/>
          <w:bCs/>
          <w:rtl/>
          <w:lang w:bidi="fa-IR"/>
        </w:rPr>
        <w:t>۲۰۲۴)</w:t>
      </w:r>
      <w:r w:rsidRPr="00D7345D">
        <w:rPr>
          <w:b/>
          <w:bCs/>
        </w:rPr>
        <w:t>:</w:t>
      </w:r>
      <w:r w:rsidRPr="00D7345D">
        <w:br/>
      </w:r>
      <w:r w:rsidRPr="00D7345D">
        <w:rPr>
          <w:rtl/>
        </w:rPr>
        <w:t xml:space="preserve">تاکنون </w:t>
      </w:r>
      <w:r w:rsidRPr="00D7345D">
        <w:rPr>
          <w:rtl/>
          <w:lang w:bidi="fa-IR"/>
        </w:rPr>
        <w:t>۳,۰۵۵</w:t>
      </w:r>
      <w:r w:rsidRPr="00D7345D">
        <w:rPr>
          <w:rtl/>
        </w:rPr>
        <w:t xml:space="preserve"> تأییدیه پذیرش صادر شده که از این تعداد، </w:t>
      </w:r>
      <w:r w:rsidRPr="00D7345D">
        <w:rPr>
          <w:rtl/>
          <w:lang w:bidi="fa-IR"/>
        </w:rPr>
        <w:t>۸۶۴</w:t>
      </w:r>
      <w:r w:rsidRPr="00D7345D">
        <w:rPr>
          <w:rtl/>
        </w:rPr>
        <w:t xml:space="preserve"> نفر از طریق این برنامه وارد آلمان شده‌اند. علاوه بر این، </w:t>
      </w:r>
      <w:r w:rsidRPr="00D7345D">
        <w:rPr>
          <w:rtl/>
          <w:lang w:bidi="fa-IR"/>
        </w:rPr>
        <w:t>۱۷,۰۰۰</w:t>
      </w:r>
      <w:r w:rsidRPr="00D7345D">
        <w:rPr>
          <w:rtl/>
        </w:rPr>
        <w:t xml:space="preserve"> نفر دیگر توسط وزارت کشور آلمان انتخاب و تماس گرفته شده‌اند. این افراد تمامی مراحل بررسی پرونده (ثبت از طریق نهادهای معرفی‌کننده، ارزیابی توسط مرکز هماهنگی و انتخاب بر اساس معیارها توسط وزارت کشور) را پشت سر گذاشته‌اند و پرونده‌های آنها در</w:t>
      </w:r>
      <w:r w:rsidRPr="00D7345D">
        <w:t xml:space="preserve"> BAMF </w:t>
      </w:r>
      <w:r w:rsidRPr="00D7345D">
        <w:rPr>
          <w:rtl/>
        </w:rPr>
        <w:t>برای صدور تأییدیه نهایی در حال بررسی است</w:t>
      </w:r>
      <w:r w:rsidRPr="00D7345D">
        <w:t>.</w:t>
      </w:r>
    </w:p>
    <w:p w14:paraId="1BF03A92" w14:textId="77777777" w:rsidR="00D7345D" w:rsidRPr="00D7345D" w:rsidRDefault="00D7345D" w:rsidP="00D7345D">
      <w:pPr>
        <w:numPr>
          <w:ilvl w:val="0"/>
          <w:numId w:val="1"/>
        </w:numPr>
        <w:bidi/>
      </w:pPr>
      <w:r w:rsidRPr="00D7345D">
        <w:rPr>
          <w:b/>
          <w:bCs/>
          <w:rtl/>
        </w:rPr>
        <w:t>اهداف برنامه</w:t>
      </w:r>
      <w:r w:rsidRPr="00D7345D">
        <w:rPr>
          <w:b/>
          <w:bCs/>
        </w:rPr>
        <w:t>:</w:t>
      </w:r>
      <w:r w:rsidRPr="00D7345D">
        <w:br/>
      </w:r>
      <w:r w:rsidRPr="00D7345D">
        <w:rPr>
          <w:rtl/>
        </w:rPr>
        <w:t xml:space="preserve">طبق برنامه‌ریزی وزارت کشور، تاکنون باید </w:t>
      </w:r>
      <w:r w:rsidRPr="00D7345D">
        <w:rPr>
          <w:rtl/>
          <w:lang w:bidi="fa-IR"/>
        </w:rPr>
        <w:t>۲۵,۰۰۰</w:t>
      </w:r>
      <w:r w:rsidRPr="00D7345D">
        <w:rPr>
          <w:rtl/>
        </w:rPr>
        <w:t xml:space="preserve"> تأییدیه صادر می‌شد و در کل دوره این برنامه </w:t>
      </w:r>
      <w:r w:rsidRPr="00D7345D">
        <w:rPr>
          <w:rtl/>
          <w:lang w:bidi="fa-IR"/>
        </w:rPr>
        <w:t>۳۶,۰۰۰</w:t>
      </w:r>
      <w:r w:rsidRPr="00D7345D">
        <w:rPr>
          <w:rtl/>
        </w:rPr>
        <w:t xml:space="preserve"> تأییدیه پذیرش در نظر گرفته شده بود. اما این روند به‌طور قابل‌توجهی از اهداف برنامه عقب‌تر است</w:t>
      </w:r>
      <w:r w:rsidRPr="00D7345D">
        <w:t>.</w:t>
      </w:r>
    </w:p>
    <w:p w14:paraId="6A03A636" w14:textId="77777777" w:rsidR="00D7345D" w:rsidRPr="00D7345D" w:rsidRDefault="00D7345D" w:rsidP="00D7345D">
      <w:pPr>
        <w:numPr>
          <w:ilvl w:val="0"/>
          <w:numId w:val="1"/>
        </w:numPr>
        <w:bidi/>
      </w:pPr>
      <w:r w:rsidRPr="00D7345D">
        <w:rPr>
          <w:b/>
          <w:bCs/>
          <w:rtl/>
        </w:rPr>
        <w:t>تعلیق صدور تأییدیه‌ها</w:t>
      </w:r>
      <w:r w:rsidRPr="00D7345D">
        <w:rPr>
          <w:b/>
          <w:bCs/>
        </w:rPr>
        <w:t>:</w:t>
      </w:r>
      <w:r w:rsidRPr="00D7345D">
        <w:br/>
      </w:r>
      <w:r w:rsidRPr="00D7345D">
        <w:rPr>
          <w:rtl/>
        </w:rPr>
        <w:t xml:space="preserve">از اواسط جولای </w:t>
      </w:r>
      <w:r w:rsidRPr="00D7345D">
        <w:rPr>
          <w:rtl/>
          <w:lang w:bidi="fa-IR"/>
        </w:rPr>
        <w:t>۲۰۲۴</w:t>
      </w:r>
      <w:r w:rsidRPr="00D7345D">
        <w:rPr>
          <w:rtl/>
        </w:rPr>
        <w:t>، صدور تأییدیه‌های جدید متوقف شده است. پرونده‌هایی که قبلاً تأیید شده‌اند اما هنوز به اطلاع متقاضیان نرسیده‌اند، همچنان در</w:t>
      </w:r>
      <w:r w:rsidRPr="00D7345D">
        <w:t xml:space="preserve"> BAMF </w:t>
      </w:r>
      <w:r w:rsidRPr="00D7345D">
        <w:rPr>
          <w:rtl/>
        </w:rPr>
        <w:t>موجود هستند</w:t>
      </w:r>
      <w:r w:rsidRPr="00D7345D">
        <w:t>.</w:t>
      </w:r>
    </w:p>
    <w:p w14:paraId="290C6825" w14:textId="77777777" w:rsidR="00D7345D" w:rsidRPr="00D7345D" w:rsidRDefault="00D7345D" w:rsidP="00D7345D">
      <w:pPr>
        <w:numPr>
          <w:ilvl w:val="0"/>
          <w:numId w:val="1"/>
        </w:numPr>
        <w:bidi/>
      </w:pPr>
      <w:r w:rsidRPr="00D7345D">
        <w:rPr>
          <w:b/>
          <w:bCs/>
          <w:rtl/>
        </w:rPr>
        <w:t>بودجه برنامه</w:t>
      </w:r>
      <w:r w:rsidRPr="00D7345D">
        <w:rPr>
          <w:b/>
          <w:bCs/>
        </w:rPr>
        <w:t>:</w:t>
      </w:r>
    </w:p>
    <w:p w14:paraId="5C0416F3" w14:textId="77777777" w:rsidR="00D7345D" w:rsidRPr="00D7345D" w:rsidRDefault="00D7345D" w:rsidP="00D7345D">
      <w:pPr>
        <w:numPr>
          <w:ilvl w:val="1"/>
          <w:numId w:val="1"/>
        </w:numPr>
        <w:bidi/>
      </w:pPr>
      <w:r w:rsidRPr="00D7345D">
        <w:rPr>
          <w:rtl/>
        </w:rPr>
        <w:t xml:space="preserve">در پیشنهاد بودجه </w:t>
      </w:r>
      <w:r w:rsidRPr="00D7345D">
        <w:rPr>
          <w:rtl/>
          <w:lang w:bidi="fa-IR"/>
        </w:rPr>
        <w:t>۲۰۲۵</w:t>
      </w:r>
      <w:r w:rsidRPr="00D7345D">
        <w:rPr>
          <w:rtl/>
        </w:rPr>
        <w:t xml:space="preserve"> که در </w:t>
      </w:r>
      <w:r w:rsidRPr="00D7345D">
        <w:rPr>
          <w:rtl/>
          <w:lang w:bidi="fa-IR"/>
        </w:rPr>
        <w:t>۱۵</w:t>
      </w:r>
      <w:r w:rsidRPr="00D7345D">
        <w:rPr>
          <w:rtl/>
        </w:rPr>
        <w:t xml:space="preserve"> جولای </w:t>
      </w:r>
      <w:r w:rsidRPr="00D7345D">
        <w:rPr>
          <w:rtl/>
          <w:lang w:bidi="fa-IR"/>
        </w:rPr>
        <w:t>۲۰۲۴</w:t>
      </w:r>
      <w:r w:rsidRPr="00D7345D">
        <w:rPr>
          <w:rtl/>
        </w:rPr>
        <w:t xml:space="preserve"> ارائه شد، بودجه‌ای برای برنامه پذیرش در نظر گرفته نشده بود</w:t>
      </w:r>
      <w:r w:rsidRPr="00D7345D">
        <w:t>.</w:t>
      </w:r>
    </w:p>
    <w:p w14:paraId="23F15B5F" w14:textId="77777777" w:rsidR="00D7345D" w:rsidRPr="00D7345D" w:rsidRDefault="00D7345D" w:rsidP="00D7345D">
      <w:pPr>
        <w:numPr>
          <w:ilvl w:val="1"/>
          <w:numId w:val="1"/>
        </w:numPr>
        <w:bidi/>
      </w:pPr>
      <w:r w:rsidRPr="00D7345D">
        <w:rPr>
          <w:rtl/>
        </w:rPr>
        <w:t xml:space="preserve">در تصمیم کمیته بودجه در تاریخ </w:t>
      </w:r>
      <w:r w:rsidRPr="00D7345D">
        <w:rPr>
          <w:rtl/>
          <w:lang w:bidi="fa-IR"/>
        </w:rPr>
        <w:t>۶</w:t>
      </w:r>
      <w:r w:rsidRPr="00D7345D">
        <w:rPr>
          <w:rtl/>
        </w:rPr>
        <w:t xml:space="preserve"> نوامبر </w:t>
      </w:r>
      <w:r w:rsidRPr="00D7345D">
        <w:rPr>
          <w:rtl/>
          <w:lang w:bidi="fa-IR"/>
        </w:rPr>
        <w:t>۲۰۲۴</w:t>
      </w:r>
      <w:r w:rsidRPr="00D7345D">
        <w:rPr>
          <w:rtl/>
        </w:rPr>
        <w:t xml:space="preserve">، مقرر شد که تأییدیه‌های جدید نیز صادر شوند و بودجه‌های موردنیاز فراهم گردد. در این تصمیم، </w:t>
      </w:r>
      <w:r w:rsidRPr="00D7345D">
        <w:rPr>
          <w:rtl/>
          <w:lang w:bidi="fa-IR"/>
        </w:rPr>
        <w:t>۵۲</w:t>
      </w:r>
      <w:r w:rsidRPr="00D7345D">
        <w:rPr>
          <w:rtl/>
        </w:rPr>
        <w:t xml:space="preserve"> میلیون یورو برای ادامه برنامه اختصاص داده شد</w:t>
      </w:r>
      <w:r w:rsidRPr="00D7345D">
        <w:t>.</w:t>
      </w:r>
    </w:p>
    <w:p w14:paraId="7D4AFEFC" w14:textId="77777777" w:rsidR="00D7345D" w:rsidRPr="00D7345D" w:rsidRDefault="00D7345D" w:rsidP="00D7345D">
      <w:pPr>
        <w:numPr>
          <w:ilvl w:val="2"/>
          <w:numId w:val="1"/>
        </w:numPr>
        <w:bidi/>
      </w:pPr>
      <w:r w:rsidRPr="00D7345D">
        <w:rPr>
          <w:rtl/>
        </w:rPr>
        <w:t xml:space="preserve">حداقل </w:t>
      </w:r>
      <w:r w:rsidRPr="00D7345D">
        <w:rPr>
          <w:rtl/>
          <w:lang w:bidi="fa-IR"/>
        </w:rPr>
        <w:t>۲۰</w:t>
      </w:r>
      <w:r w:rsidRPr="00D7345D">
        <w:rPr>
          <w:rtl/>
        </w:rPr>
        <w:t xml:space="preserve"> میلیون یورو از بودجه‌های بلااستفاده سال </w:t>
      </w:r>
      <w:r w:rsidRPr="00D7345D">
        <w:rPr>
          <w:rtl/>
          <w:lang w:bidi="fa-IR"/>
        </w:rPr>
        <w:t>۲۰۲۴</w:t>
      </w:r>
      <w:r w:rsidRPr="00D7345D">
        <w:rPr>
          <w:rtl/>
        </w:rPr>
        <w:t xml:space="preserve"> به سال </w:t>
      </w:r>
      <w:r w:rsidRPr="00D7345D">
        <w:rPr>
          <w:rtl/>
          <w:lang w:bidi="fa-IR"/>
        </w:rPr>
        <w:t>۲۰۲۵</w:t>
      </w:r>
      <w:r w:rsidRPr="00D7345D">
        <w:rPr>
          <w:rtl/>
        </w:rPr>
        <w:t xml:space="preserve"> منتقل خواهند شد</w:t>
      </w:r>
      <w:r w:rsidRPr="00D7345D">
        <w:t>.</w:t>
      </w:r>
    </w:p>
    <w:p w14:paraId="41250195" w14:textId="77777777" w:rsidR="00D7345D" w:rsidRPr="00D7345D" w:rsidRDefault="00D7345D" w:rsidP="00D7345D">
      <w:pPr>
        <w:numPr>
          <w:ilvl w:val="2"/>
          <w:numId w:val="1"/>
        </w:numPr>
        <w:bidi/>
      </w:pPr>
      <w:r w:rsidRPr="00D7345D">
        <w:rPr>
          <w:rtl/>
          <w:lang w:bidi="fa-IR"/>
        </w:rPr>
        <w:t>۲۵</w:t>
      </w:r>
      <w:r w:rsidRPr="00D7345D">
        <w:t xml:space="preserve"> </w:t>
      </w:r>
      <w:r w:rsidRPr="00D7345D">
        <w:rPr>
          <w:rtl/>
        </w:rPr>
        <w:t>میلیون یورو اضافی از صندوق اتحادیه اروپا برای پناهندگی، مهاجرت و ادغام</w:t>
      </w:r>
      <w:r w:rsidRPr="00D7345D">
        <w:t xml:space="preserve"> (AMIF) </w:t>
      </w:r>
      <w:r w:rsidRPr="00D7345D">
        <w:rPr>
          <w:rtl/>
        </w:rPr>
        <w:t xml:space="preserve">برای برنامه پذیرش افغانستان در سال </w:t>
      </w:r>
      <w:r w:rsidRPr="00D7345D">
        <w:rPr>
          <w:rtl/>
          <w:lang w:bidi="fa-IR"/>
        </w:rPr>
        <w:t>۲۰۲۵</w:t>
      </w:r>
      <w:r w:rsidRPr="00D7345D">
        <w:rPr>
          <w:rtl/>
        </w:rPr>
        <w:t xml:space="preserve"> در نظر گرفته شده است</w:t>
      </w:r>
      <w:r w:rsidRPr="00D7345D">
        <w:t>.</w:t>
      </w:r>
    </w:p>
    <w:p w14:paraId="43BA8AAB" w14:textId="77777777" w:rsidR="00D7345D" w:rsidRPr="00D7345D" w:rsidRDefault="00D7345D" w:rsidP="00D7345D">
      <w:pPr>
        <w:numPr>
          <w:ilvl w:val="2"/>
          <w:numId w:val="1"/>
        </w:numPr>
        <w:bidi/>
      </w:pPr>
      <w:r w:rsidRPr="00D7345D">
        <w:rPr>
          <w:rtl/>
          <w:lang w:bidi="fa-IR"/>
        </w:rPr>
        <w:t>۷</w:t>
      </w:r>
      <w:r w:rsidRPr="00D7345D">
        <w:t xml:space="preserve"> </w:t>
      </w:r>
      <w:r w:rsidRPr="00D7345D">
        <w:rPr>
          <w:rtl/>
        </w:rPr>
        <w:t xml:space="preserve">میلیون یورو دیگر نیز از بودجه </w:t>
      </w:r>
      <w:r w:rsidRPr="00D7345D">
        <w:rPr>
          <w:rtl/>
          <w:lang w:bidi="fa-IR"/>
        </w:rPr>
        <w:t>۲۰۲۵</w:t>
      </w:r>
      <w:r w:rsidRPr="00D7345D">
        <w:rPr>
          <w:rtl/>
        </w:rPr>
        <w:t xml:space="preserve"> به این برنامه اختصاص یافته است</w:t>
      </w:r>
      <w:r w:rsidRPr="00D7345D">
        <w:t>.</w:t>
      </w:r>
    </w:p>
    <w:p w14:paraId="66669E48" w14:textId="77777777" w:rsidR="00D7345D" w:rsidRPr="00D7345D" w:rsidRDefault="00D7345D" w:rsidP="00D7345D">
      <w:pPr>
        <w:numPr>
          <w:ilvl w:val="1"/>
          <w:numId w:val="1"/>
        </w:numPr>
        <w:bidi/>
      </w:pPr>
      <w:r w:rsidRPr="00D7345D">
        <w:rPr>
          <w:rtl/>
        </w:rPr>
        <w:lastRenderedPageBreak/>
        <w:t>بودجه‌های</w:t>
      </w:r>
      <w:r w:rsidRPr="00D7345D">
        <w:t xml:space="preserve"> AMIF </w:t>
      </w:r>
      <w:r w:rsidRPr="00D7345D">
        <w:rPr>
          <w:rtl/>
        </w:rPr>
        <w:t xml:space="preserve">و بودجه‌های انتقال‌یافته از سال </w:t>
      </w:r>
      <w:r w:rsidRPr="00D7345D">
        <w:rPr>
          <w:rtl/>
          <w:lang w:bidi="fa-IR"/>
        </w:rPr>
        <w:t>۲۰۲۴</w:t>
      </w:r>
      <w:r w:rsidRPr="00D7345D">
        <w:rPr>
          <w:rtl/>
        </w:rPr>
        <w:t xml:space="preserve"> مستقل از برنامه‌ریزی‌های مالی آینده در دسترس هستند، بنابراین ادامه برنامه یک موضوع مالی نیست بلکه یک مسئله سیاسی است</w:t>
      </w:r>
      <w:r w:rsidRPr="00D7345D">
        <w:t>.</w:t>
      </w:r>
    </w:p>
    <w:p w14:paraId="09D31A09" w14:textId="77777777" w:rsidR="00D7345D" w:rsidRPr="00D7345D" w:rsidRDefault="00D7345D" w:rsidP="00D7345D">
      <w:pPr>
        <w:numPr>
          <w:ilvl w:val="0"/>
          <w:numId w:val="1"/>
        </w:numPr>
        <w:bidi/>
      </w:pPr>
      <w:r w:rsidRPr="00D7345D">
        <w:rPr>
          <w:b/>
          <w:bCs/>
          <w:rtl/>
        </w:rPr>
        <w:t>ماهیت تعهدات پذیرش</w:t>
      </w:r>
      <w:r w:rsidRPr="00D7345D">
        <w:rPr>
          <w:b/>
          <w:bCs/>
        </w:rPr>
        <w:t>:</w:t>
      </w:r>
      <w:r w:rsidRPr="00D7345D">
        <w:br/>
      </w:r>
      <w:r w:rsidRPr="00D7345D">
        <w:rPr>
          <w:rtl/>
        </w:rPr>
        <w:t xml:space="preserve">تأییدیه‌های صادرشده به‌عنوان تصمیمات اداری برای دولت‌های بعدی نیز الزام‌آور هستند. در برنامه‌های پذیرش قبلی نیز چنین بوده که دولت‌های بعدی تعهدات دولت قبلی را اجرا کرده‌اند، همان‌طور که در انتقال دولت در سال </w:t>
      </w:r>
      <w:r w:rsidRPr="00D7345D">
        <w:rPr>
          <w:rtl/>
          <w:lang w:bidi="fa-IR"/>
        </w:rPr>
        <w:t>۲۰۲۱</w:t>
      </w:r>
      <w:r w:rsidRPr="00D7345D">
        <w:rPr>
          <w:rtl/>
        </w:rPr>
        <w:t xml:space="preserve"> نیز انجام شد</w:t>
      </w:r>
      <w:r w:rsidRPr="00D7345D">
        <w:t>.</w:t>
      </w:r>
    </w:p>
    <w:p w14:paraId="029A71A3" w14:textId="77777777" w:rsidR="00D7345D" w:rsidRPr="00D7345D" w:rsidRDefault="00D7345D" w:rsidP="00D7345D">
      <w:pPr>
        <w:numPr>
          <w:ilvl w:val="0"/>
          <w:numId w:val="1"/>
        </w:numPr>
        <w:bidi/>
      </w:pPr>
      <w:r w:rsidRPr="00D7345D">
        <w:rPr>
          <w:b/>
          <w:bCs/>
          <w:rtl/>
        </w:rPr>
        <w:t>تعهدات اتحادیه اروپا</w:t>
      </w:r>
      <w:r w:rsidRPr="00D7345D">
        <w:rPr>
          <w:b/>
          <w:bCs/>
        </w:rPr>
        <w:t>:</w:t>
      </w:r>
      <w:r w:rsidRPr="00D7345D">
        <w:br/>
      </w:r>
      <w:r w:rsidRPr="00D7345D">
        <w:rPr>
          <w:rtl/>
        </w:rPr>
        <w:t xml:space="preserve">آلمان متعهد شده است که در سال‌های </w:t>
      </w:r>
      <w:r w:rsidRPr="00D7345D">
        <w:rPr>
          <w:rtl/>
          <w:lang w:bidi="fa-IR"/>
        </w:rPr>
        <w:t>۲۰۲۴</w:t>
      </w:r>
      <w:r w:rsidRPr="00D7345D">
        <w:rPr>
          <w:rtl/>
        </w:rPr>
        <w:t xml:space="preserve"> و </w:t>
      </w:r>
      <w:r w:rsidRPr="00D7345D">
        <w:rPr>
          <w:rtl/>
          <w:lang w:bidi="fa-IR"/>
        </w:rPr>
        <w:t>۲۰۲۵</w:t>
      </w:r>
      <w:r w:rsidRPr="00D7345D">
        <w:rPr>
          <w:rtl/>
        </w:rPr>
        <w:t xml:space="preserve">، هر سال </w:t>
      </w:r>
      <w:r w:rsidRPr="00D7345D">
        <w:rPr>
          <w:rtl/>
          <w:lang w:bidi="fa-IR"/>
        </w:rPr>
        <w:t>۱۲,۰۰۰</w:t>
      </w:r>
      <w:r w:rsidRPr="00D7345D">
        <w:rPr>
          <w:rtl/>
        </w:rPr>
        <w:t xml:space="preserve"> نفر (مجموعاً </w:t>
      </w:r>
      <w:r w:rsidRPr="00D7345D">
        <w:rPr>
          <w:rtl/>
          <w:lang w:bidi="fa-IR"/>
        </w:rPr>
        <w:t>۲۴,۰۰۰</w:t>
      </w:r>
      <w:r w:rsidRPr="00D7345D">
        <w:rPr>
          <w:rtl/>
        </w:rPr>
        <w:t xml:space="preserve"> نفر) را از طریق برنامه‌های بشردوستانه پذیرش کند</w:t>
      </w:r>
      <w:r w:rsidRPr="00D7345D">
        <w:t>.</w:t>
      </w:r>
    </w:p>
    <w:p w14:paraId="3DDEF791" w14:textId="77777777" w:rsidR="00D7345D" w:rsidRPr="00D7345D" w:rsidRDefault="00D7345D" w:rsidP="00D7345D">
      <w:pPr>
        <w:bidi/>
      </w:pPr>
    </w:p>
    <w:sectPr w:rsidR="00D7345D" w:rsidRPr="00D7345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F762719"/>
    <w:multiLevelType w:val="multilevel"/>
    <w:tmpl w:val="6B1805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998316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4"/>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345D"/>
    <w:rsid w:val="00AA01C4"/>
    <w:rsid w:val="00D7345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42AD2F"/>
  <w15:chartTrackingRefBased/>
  <w15:docId w15:val="{63DD540F-93A2-40E3-AEF9-6A3ADCB52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7345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7345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7345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7345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7345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7345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7345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7345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7345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345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7345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7345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7345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7345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7345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7345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7345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7345D"/>
    <w:rPr>
      <w:rFonts w:eastAsiaTheme="majorEastAsia" w:cstheme="majorBidi"/>
      <w:color w:val="272727" w:themeColor="text1" w:themeTint="D8"/>
    </w:rPr>
  </w:style>
  <w:style w:type="paragraph" w:styleId="Title">
    <w:name w:val="Title"/>
    <w:basedOn w:val="Normal"/>
    <w:next w:val="Normal"/>
    <w:link w:val="TitleChar"/>
    <w:uiPriority w:val="10"/>
    <w:qFormat/>
    <w:rsid w:val="00D7345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7345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7345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7345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7345D"/>
    <w:pPr>
      <w:spacing w:before="160"/>
      <w:jc w:val="center"/>
    </w:pPr>
    <w:rPr>
      <w:i/>
      <w:iCs/>
      <w:color w:val="404040" w:themeColor="text1" w:themeTint="BF"/>
    </w:rPr>
  </w:style>
  <w:style w:type="character" w:customStyle="1" w:styleId="QuoteChar">
    <w:name w:val="Quote Char"/>
    <w:basedOn w:val="DefaultParagraphFont"/>
    <w:link w:val="Quote"/>
    <w:uiPriority w:val="29"/>
    <w:rsid w:val="00D7345D"/>
    <w:rPr>
      <w:i/>
      <w:iCs/>
      <w:color w:val="404040" w:themeColor="text1" w:themeTint="BF"/>
    </w:rPr>
  </w:style>
  <w:style w:type="paragraph" w:styleId="ListParagraph">
    <w:name w:val="List Paragraph"/>
    <w:basedOn w:val="Normal"/>
    <w:uiPriority w:val="34"/>
    <w:qFormat/>
    <w:rsid w:val="00D7345D"/>
    <w:pPr>
      <w:ind w:left="720"/>
      <w:contextualSpacing/>
    </w:pPr>
  </w:style>
  <w:style w:type="character" w:styleId="IntenseEmphasis">
    <w:name w:val="Intense Emphasis"/>
    <w:basedOn w:val="DefaultParagraphFont"/>
    <w:uiPriority w:val="21"/>
    <w:qFormat/>
    <w:rsid w:val="00D7345D"/>
    <w:rPr>
      <w:i/>
      <w:iCs/>
      <w:color w:val="0F4761" w:themeColor="accent1" w:themeShade="BF"/>
    </w:rPr>
  </w:style>
  <w:style w:type="paragraph" w:styleId="IntenseQuote">
    <w:name w:val="Intense Quote"/>
    <w:basedOn w:val="Normal"/>
    <w:next w:val="Normal"/>
    <w:link w:val="IntenseQuoteChar"/>
    <w:uiPriority w:val="30"/>
    <w:qFormat/>
    <w:rsid w:val="00D7345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7345D"/>
    <w:rPr>
      <w:i/>
      <w:iCs/>
      <w:color w:val="0F4761" w:themeColor="accent1" w:themeShade="BF"/>
    </w:rPr>
  </w:style>
  <w:style w:type="character" w:styleId="IntenseReference">
    <w:name w:val="Intense Reference"/>
    <w:basedOn w:val="DefaultParagraphFont"/>
    <w:uiPriority w:val="32"/>
    <w:qFormat/>
    <w:rsid w:val="00D7345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9560105">
      <w:bodyDiv w:val="1"/>
      <w:marLeft w:val="0"/>
      <w:marRight w:val="0"/>
      <w:marTop w:val="0"/>
      <w:marBottom w:val="0"/>
      <w:divBdr>
        <w:top w:val="none" w:sz="0" w:space="0" w:color="auto"/>
        <w:left w:val="none" w:sz="0" w:space="0" w:color="auto"/>
        <w:bottom w:val="none" w:sz="0" w:space="0" w:color="auto"/>
        <w:right w:val="none" w:sz="0" w:space="0" w:color="auto"/>
      </w:divBdr>
    </w:div>
    <w:div w:id="1334451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398</Words>
  <Characters>2275</Characters>
  <Application>Microsoft Office Word</Application>
  <DocSecurity>0</DocSecurity>
  <Lines>18</Lines>
  <Paragraphs>5</Paragraphs>
  <ScaleCrop>false</ScaleCrop>
  <Company/>
  <LinksUpToDate>false</LinksUpToDate>
  <CharactersWithSpaces>2668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Hakimi Abdul Qader</dc:creator>
  <cp:keywords/>
  <dc:description/>
  <cp:lastModifiedBy>Hakimi Abdul Qader</cp:lastModifiedBy>
  <cp:revision>1</cp:revision>
  <dcterms:created xsi:type="dcterms:W3CDTF">2025-01-25T07:52:00Z</dcterms:created>
  <dcterms:modified xsi:type="dcterms:W3CDTF">2025-01-25T07:54:00Z</dcterms:modified>
</cp:coreProperties>
</file>